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7CD46" w14:textId="77777777" w:rsidR="009344CA" w:rsidRPr="009344CA" w:rsidRDefault="001351E5" w:rsidP="009344CA">
      <w:pPr>
        <w:spacing w:after="0"/>
        <w:jc w:val="center"/>
        <w:rPr>
          <w:b/>
          <w:bCs/>
          <w:sz w:val="24"/>
          <w:szCs w:val="24"/>
        </w:rPr>
      </w:pPr>
      <w:r w:rsidRPr="009344CA">
        <w:rPr>
          <w:b/>
          <w:bCs/>
          <w:sz w:val="24"/>
          <w:szCs w:val="24"/>
        </w:rPr>
        <w:t xml:space="preserve">Drake Community Library </w:t>
      </w:r>
    </w:p>
    <w:p w14:paraId="4B703F74" w14:textId="20DBA371" w:rsidR="001351E5" w:rsidRDefault="009344CA" w:rsidP="009344CA">
      <w:pPr>
        <w:spacing w:after="0"/>
        <w:jc w:val="center"/>
        <w:rPr>
          <w:b/>
          <w:bCs/>
          <w:sz w:val="24"/>
          <w:szCs w:val="24"/>
        </w:rPr>
      </w:pPr>
      <w:r w:rsidRPr="009344CA">
        <w:rPr>
          <w:b/>
          <w:bCs/>
          <w:sz w:val="24"/>
          <w:szCs w:val="24"/>
        </w:rPr>
        <w:t xml:space="preserve">Bulletin Board </w:t>
      </w:r>
      <w:r w:rsidR="00DC7AC8">
        <w:rPr>
          <w:b/>
          <w:bCs/>
          <w:sz w:val="24"/>
          <w:szCs w:val="24"/>
        </w:rPr>
        <w:t xml:space="preserve">and Pamphlet </w:t>
      </w:r>
      <w:r w:rsidR="00A713A9">
        <w:rPr>
          <w:b/>
          <w:bCs/>
          <w:sz w:val="24"/>
          <w:szCs w:val="24"/>
        </w:rPr>
        <w:t>Rack</w:t>
      </w:r>
      <w:r w:rsidR="00DC7AC8">
        <w:rPr>
          <w:b/>
          <w:bCs/>
          <w:sz w:val="24"/>
          <w:szCs w:val="24"/>
        </w:rPr>
        <w:t xml:space="preserve"> </w:t>
      </w:r>
      <w:r w:rsidRPr="009344CA">
        <w:rPr>
          <w:b/>
          <w:bCs/>
          <w:sz w:val="24"/>
          <w:szCs w:val="24"/>
        </w:rPr>
        <w:t>Policy</w:t>
      </w:r>
    </w:p>
    <w:p w14:paraId="58102CA0" w14:textId="77777777" w:rsidR="009344CA" w:rsidRDefault="009344CA" w:rsidP="00DC7AC8">
      <w:pPr>
        <w:spacing w:after="0"/>
        <w:rPr>
          <w:b/>
          <w:bCs/>
          <w:sz w:val="24"/>
          <w:szCs w:val="24"/>
        </w:rPr>
      </w:pPr>
    </w:p>
    <w:p w14:paraId="0183D286" w14:textId="32DAA6C3" w:rsidR="00DC7AC8" w:rsidRPr="004C418F" w:rsidRDefault="00DC7AC8" w:rsidP="00DC7AC8">
      <w:pPr>
        <w:spacing w:after="0"/>
        <w:rPr>
          <w:b/>
          <w:bCs/>
          <w:sz w:val="24"/>
          <w:szCs w:val="24"/>
        </w:rPr>
      </w:pPr>
      <w:r w:rsidRPr="004C418F">
        <w:rPr>
          <w:b/>
          <w:bCs/>
          <w:sz w:val="24"/>
          <w:szCs w:val="24"/>
        </w:rPr>
        <w:t>Purpose</w:t>
      </w:r>
    </w:p>
    <w:p w14:paraId="4609D7E9" w14:textId="13266CE3" w:rsidR="00DC7AC8" w:rsidRPr="00DC7AC8" w:rsidRDefault="00DC7AC8" w:rsidP="00DC7AC8">
      <w:pPr>
        <w:spacing w:after="0"/>
      </w:pPr>
      <w:r w:rsidRPr="00DC7AC8">
        <w:t xml:space="preserve">The </w:t>
      </w:r>
      <w:r w:rsidRPr="004C418F">
        <w:t>library</w:t>
      </w:r>
      <w:r w:rsidRPr="00DC7AC8">
        <w:t xml:space="preserve"> maintains </w:t>
      </w:r>
      <w:r w:rsidR="004C418F">
        <w:t xml:space="preserve">a community </w:t>
      </w:r>
      <w:r w:rsidRPr="00DC7AC8">
        <w:t xml:space="preserve">bulletin board and pamphlet </w:t>
      </w:r>
      <w:r w:rsidR="00A713A9">
        <w:t>rack</w:t>
      </w:r>
      <w:r w:rsidRPr="00DC7AC8">
        <w:t xml:space="preserve"> to share information about </w:t>
      </w:r>
      <w:r w:rsidR="004C418F">
        <w:t>l</w:t>
      </w:r>
      <w:r w:rsidRPr="00DC7AC8">
        <w:t>ibrary activities, public events</w:t>
      </w:r>
      <w:r w:rsidRPr="006017EF">
        <w:t>, and nonprofit organizations</w:t>
      </w:r>
      <w:r w:rsidR="004C418F" w:rsidRPr="006017EF">
        <w:t xml:space="preserve"> for the purpose of calling attention to local activities, events, and official notices</w:t>
      </w:r>
      <w:r w:rsidR="006017EF" w:rsidRPr="006017EF">
        <w:t>.</w:t>
      </w:r>
    </w:p>
    <w:p w14:paraId="63491405" w14:textId="77777777" w:rsidR="004C418F" w:rsidRDefault="004C418F" w:rsidP="00DC7AC8">
      <w:pPr>
        <w:spacing w:after="0"/>
      </w:pPr>
    </w:p>
    <w:p w14:paraId="554E9BAA" w14:textId="750F33F4" w:rsidR="00DC7AC8" w:rsidRDefault="00DC7AC8" w:rsidP="00DC7AC8">
      <w:pPr>
        <w:spacing w:after="0"/>
      </w:pPr>
      <w:r w:rsidRPr="00DC7AC8">
        <w:t xml:space="preserve">The Library Board upholds Article VI of the American Library Association’s </w:t>
      </w:r>
      <w:r w:rsidRPr="00DC7AC8">
        <w:rPr>
          <w:i/>
          <w:iCs/>
        </w:rPr>
        <w:t>Library Bill of Rights</w:t>
      </w:r>
      <w:r w:rsidRPr="00DC7AC8">
        <w:t>, which states that exhibit space should be made available “on an equitable basis, regardless of the beliefs or affiliations of individuals or groups requesting their use.”</w:t>
      </w:r>
    </w:p>
    <w:p w14:paraId="4AF3A50B" w14:textId="77777777" w:rsidR="004C418F" w:rsidRPr="00DC7AC8" w:rsidRDefault="004C418F" w:rsidP="00DC7AC8">
      <w:pPr>
        <w:spacing w:after="0"/>
      </w:pPr>
    </w:p>
    <w:p w14:paraId="43B6A452" w14:textId="77777777" w:rsidR="00DC7AC8" w:rsidRPr="00DC7AC8" w:rsidRDefault="00DC7AC8" w:rsidP="00DC7AC8">
      <w:pPr>
        <w:spacing w:after="0"/>
        <w:rPr>
          <w:b/>
          <w:bCs/>
          <w:sz w:val="24"/>
          <w:szCs w:val="24"/>
        </w:rPr>
      </w:pPr>
      <w:r w:rsidRPr="00DC7AC8">
        <w:rPr>
          <w:b/>
          <w:bCs/>
          <w:sz w:val="24"/>
          <w:szCs w:val="24"/>
        </w:rPr>
        <w:t>Posting Priorities</w:t>
      </w:r>
    </w:p>
    <w:p w14:paraId="50CAB647" w14:textId="77777777" w:rsidR="00DC7AC8" w:rsidRPr="006017EF" w:rsidRDefault="00DC7AC8" w:rsidP="00DC7AC8">
      <w:pPr>
        <w:numPr>
          <w:ilvl w:val="0"/>
          <w:numId w:val="12"/>
        </w:numPr>
        <w:spacing w:after="0"/>
      </w:pPr>
      <w:r w:rsidRPr="006017EF">
        <w:t>Library programs, services, and announcements.</w:t>
      </w:r>
    </w:p>
    <w:p w14:paraId="0BBFAF7E" w14:textId="77777777" w:rsidR="00DC7AC8" w:rsidRPr="006017EF" w:rsidRDefault="00DC7AC8" w:rsidP="00DC7AC8">
      <w:pPr>
        <w:numPr>
          <w:ilvl w:val="0"/>
          <w:numId w:val="12"/>
        </w:numPr>
        <w:spacing w:after="0"/>
      </w:pPr>
      <w:r w:rsidRPr="006017EF">
        <w:t>Programs and activities organized by nonprofit organizations, including churches, schools (preschool through university), and city and county governments.</w:t>
      </w:r>
    </w:p>
    <w:p w14:paraId="1FE838EC" w14:textId="77777777" w:rsidR="004C418F" w:rsidRPr="00DC7AC8" w:rsidRDefault="004C418F" w:rsidP="004C418F">
      <w:pPr>
        <w:spacing w:after="0"/>
        <w:ind w:left="720"/>
      </w:pPr>
    </w:p>
    <w:p w14:paraId="53BC2540" w14:textId="77777777" w:rsidR="00DC7AC8" w:rsidRPr="00DC7AC8" w:rsidRDefault="00DC7AC8" w:rsidP="00DC7AC8">
      <w:pPr>
        <w:spacing w:after="0"/>
        <w:rPr>
          <w:b/>
          <w:bCs/>
          <w:sz w:val="24"/>
          <w:szCs w:val="24"/>
        </w:rPr>
      </w:pPr>
      <w:r w:rsidRPr="00DC7AC8">
        <w:rPr>
          <w:b/>
          <w:bCs/>
          <w:sz w:val="24"/>
          <w:szCs w:val="24"/>
        </w:rPr>
        <w:t>Restrictions</w:t>
      </w:r>
    </w:p>
    <w:p w14:paraId="73EDF618" w14:textId="51552DD8" w:rsidR="00DC7AC8" w:rsidRPr="00DC7AC8" w:rsidRDefault="00DC7AC8" w:rsidP="00DC7AC8">
      <w:pPr>
        <w:numPr>
          <w:ilvl w:val="0"/>
          <w:numId w:val="13"/>
        </w:numPr>
        <w:spacing w:after="0"/>
      </w:pPr>
      <w:r w:rsidRPr="00DC7AC8">
        <w:t xml:space="preserve">The </w:t>
      </w:r>
      <w:r w:rsidRPr="004C418F">
        <w:t>library</w:t>
      </w:r>
      <w:r w:rsidRPr="00DC7AC8">
        <w:t xml:space="preserve"> will not accept commercial advertisements or notices promoting for-profit businesses or individuals.</w:t>
      </w:r>
    </w:p>
    <w:p w14:paraId="211F7CD1" w14:textId="0D0B233D" w:rsidR="00DC7AC8" w:rsidRPr="00DC7AC8" w:rsidRDefault="00DC7AC8" w:rsidP="006017EF">
      <w:pPr>
        <w:numPr>
          <w:ilvl w:val="0"/>
          <w:numId w:val="13"/>
        </w:numPr>
        <w:spacing w:after="0"/>
      </w:pPr>
      <w:r w:rsidRPr="006017EF">
        <w:t>Personal notices, including lost-and-found postings, items for sale, notices for free items (such as kittens or puppies), or solicitations, will not be posted.</w:t>
      </w:r>
    </w:p>
    <w:p w14:paraId="5004240F" w14:textId="77777777" w:rsidR="00DC7AC8" w:rsidRPr="006017EF" w:rsidRDefault="00DC7AC8" w:rsidP="00DC7AC8">
      <w:pPr>
        <w:numPr>
          <w:ilvl w:val="0"/>
          <w:numId w:val="13"/>
        </w:numPr>
        <w:spacing w:after="0"/>
      </w:pPr>
      <w:r w:rsidRPr="006017EF">
        <w:t>Campaign materials or literature related to political candidates, ballot measures, or advocacy campaigns are not allowed.</w:t>
      </w:r>
    </w:p>
    <w:p w14:paraId="49E82DE3" w14:textId="77777777" w:rsidR="00DC7AC8" w:rsidRPr="006017EF" w:rsidRDefault="00DC7AC8" w:rsidP="00DC7AC8">
      <w:pPr>
        <w:numPr>
          <w:ilvl w:val="0"/>
          <w:numId w:val="13"/>
        </w:numPr>
        <w:spacing w:after="0"/>
      </w:pPr>
      <w:r w:rsidRPr="006017EF">
        <w:t xml:space="preserve">Information to be posted or stocked in pamphlet racks must be suitable for </w:t>
      </w:r>
      <w:proofErr w:type="gramStart"/>
      <w:r w:rsidRPr="006017EF">
        <w:t>general public</w:t>
      </w:r>
      <w:proofErr w:type="gramEnd"/>
      <w:r w:rsidRPr="006017EF">
        <w:t xml:space="preserve"> viewing by all age groups.</w:t>
      </w:r>
    </w:p>
    <w:p w14:paraId="6B354085" w14:textId="1557DF2F" w:rsidR="00DC7AC8" w:rsidRDefault="00DC7AC8" w:rsidP="00DC7AC8">
      <w:pPr>
        <w:numPr>
          <w:ilvl w:val="0"/>
          <w:numId w:val="13"/>
        </w:numPr>
        <w:spacing w:after="0"/>
      </w:pPr>
      <w:r w:rsidRPr="00DC7AC8">
        <w:t xml:space="preserve">The </w:t>
      </w:r>
      <w:r w:rsidRPr="004C418F">
        <w:t>library</w:t>
      </w:r>
      <w:r w:rsidRPr="00DC7AC8">
        <w:t xml:space="preserve"> reserves the right to refuse notices or pamphlets if the content lacks current interest or informative value or otherwise fails to meet the guidelines in this policy.</w:t>
      </w:r>
    </w:p>
    <w:p w14:paraId="68326674" w14:textId="77777777" w:rsidR="004C418F" w:rsidRPr="00DC7AC8" w:rsidRDefault="004C418F" w:rsidP="004C418F">
      <w:pPr>
        <w:spacing w:after="0"/>
        <w:ind w:left="720"/>
      </w:pPr>
    </w:p>
    <w:p w14:paraId="74F90D19" w14:textId="77777777" w:rsidR="00DC7AC8" w:rsidRPr="00DC7AC8" w:rsidRDefault="00DC7AC8" w:rsidP="00DC7AC8">
      <w:pPr>
        <w:spacing w:after="0"/>
        <w:rPr>
          <w:b/>
          <w:bCs/>
          <w:sz w:val="24"/>
          <w:szCs w:val="24"/>
        </w:rPr>
      </w:pPr>
      <w:r w:rsidRPr="00DC7AC8">
        <w:rPr>
          <w:b/>
          <w:bCs/>
          <w:sz w:val="24"/>
          <w:szCs w:val="24"/>
        </w:rPr>
        <w:t>Posting Duration &amp; Size</w:t>
      </w:r>
    </w:p>
    <w:p w14:paraId="11786FBF" w14:textId="77777777" w:rsidR="00DC7AC8" w:rsidRPr="00DC7AC8" w:rsidRDefault="00DC7AC8" w:rsidP="00DC7AC8">
      <w:pPr>
        <w:numPr>
          <w:ilvl w:val="0"/>
          <w:numId w:val="14"/>
        </w:numPr>
        <w:spacing w:after="0"/>
      </w:pPr>
      <w:r w:rsidRPr="00DC7AC8">
        <w:t>Event-related announcements may be posted up to one month before the event date.</w:t>
      </w:r>
    </w:p>
    <w:p w14:paraId="5463A902" w14:textId="77777777" w:rsidR="00DC7AC8" w:rsidRPr="00DC7AC8" w:rsidRDefault="00DC7AC8" w:rsidP="00DC7AC8">
      <w:pPr>
        <w:numPr>
          <w:ilvl w:val="0"/>
          <w:numId w:val="14"/>
        </w:numPr>
        <w:spacing w:after="0"/>
      </w:pPr>
      <w:r w:rsidRPr="00DC7AC8">
        <w:t>General informational posters (without specific event dates) may be removed if space is needed for time-sensitive notices.</w:t>
      </w:r>
    </w:p>
    <w:p w14:paraId="0E579B87" w14:textId="77777777" w:rsidR="00DC7AC8" w:rsidRDefault="00DC7AC8" w:rsidP="00DC7AC8">
      <w:pPr>
        <w:numPr>
          <w:ilvl w:val="0"/>
          <w:numId w:val="14"/>
        </w:numPr>
        <w:spacing w:after="0"/>
      </w:pPr>
      <w:r w:rsidRPr="00DC7AC8">
        <w:t>Large posters may be declined due to space limitations.</w:t>
      </w:r>
    </w:p>
    <w:p w14:paraId="15FFF81C" w14:textId="77777777" w:rsidR="004C418F" w:rsidRPr="00DC7AC8" w:rsidRDefault="004C418F" w:rsidP="004C418F">
      <w:pPr>
        <w:spacing w:after="0"/>
        <w:ind w:left="720"/>
      </w:pPr>
    </w:p>
    <w:p w14:paraId="51F64FCD" w14:textId="77777777" w:rsidR="00DC7AC8" w:rsidRPr="00DC7AC8" w:rsidRDefault="00DC7AC8" w:rsidP="00DC7AC8">
      <w:pPr>
        <w:spacing w:after="0"/>
        <w:rPr>
          <w:b/>
          <w:bCs/>
          <w:sz w:val="24"/>
          <w:szCs w:val="24"/>
        </w:rPr>
      </w:pPr>
      <w:r w:rsidRPr="00DC7AC8">
        <w:rPr>
          <w:b/>
          <w:bCs/>
          <w:sz w:val="24"/>
          <w:szCs w:val="24"/>
        </w:rPr>
        <w:t>Approval &amp; Liability</w:t>
      </w:r>
    </w:p>
    <w:p w14:paraId="7160496E" w14:textId="26C4417B" w:rsidR="00DC7AC8" w:rsidRPr="00DC7AC8" w:rsidRDefault="00DC7AC8" w:rsidP="00DC7AC8">
      <w:pPr>
        <w:numPr>
          <w:ilvl w:val="0"/>
          <w:numId w:val="15"/>
        </w:numPr>
        <w:spacing w:after="0"/>
      </w:pPr>
      <w:r w:rsidRPr="00DC7AC8">
        <w:t xml:space="preserve">Posting or stocking items does not imply Library endorsement of the content, nor will the </w:t>
      </w:r>
      <w:r w:rsidRPr="004C418F">
        <w:t>library</w:t>
      </w:r>
      <w:r w:rsidRPr="00DC7AC8">
        <w:t xml:space="preserve"> accept responsibility for the accuracy of statements made in such materials.</w:t>
      </w:r>
    </w:p>
    <w:p w14:paraId="15EDF8A0" w14:textId="6CCF1C86" w:rsidR="00DC7AC8" w:rsidRPr="00DC7AC8" w:rsidRDefault="00DC7AC8" w:rsidP="00DC7AC8">
      <w:pPr>
        <w:numPr>
          <w:ilvl w:val="0"/>
          <w:numId w:val="15"/>
        </w:numPr>
        <w:spacing w:after="0"/>
      </w:pPr>
      <w:r w:rsidRPr="00DC7AC8">
        <w:t xml:space="preserve">The </w:t>
      </w:r>
      <w:r w:rsidRPr="004C418F">
        <w:t>library</w:t>
      </w:r>
      <w:r w:rsidRPr="00DC7AC8">
        <w:t xml:space="preserve"> is not responsible for materials that are lost, damaged, or stolen.</w:t>
      </w:r>
    </w:p>
    <w:p w14:paraId="6567C8BF" w14:textId="0D635D60" w:rsidR="00DC7AC8" w:rsidRPr="00DC7AC8" w:rsidRDefault="00DC7AC8" w:rsidP="00DC7AC8">
      <w:pPr>
        <w:numPr>
          <w:ilvl w:val="0"/>
          <w:numId w:val="15"/>
        </w:numPr>
        <w:spacing w:after="0"/>
      </w:pPr>
      <w:r w:rsidRPr="00DC7AC8">
        <w:t xml:space="preserve">All items must be approved by </w:t>
      </w:r>
      <w:r w:rsidR="00E149C8">
        <w:t xml:space="preserve">the </w:t>
      </w:r>
      <w:r w:rsidRPr="00DC7AC8">
        <w:t xml:space="preserve">Library </w:t>
      </w:r>
      <w:r w:rsidR="00E149C8">
        <w:t xml:space="preserve">Director or their </w:t>
      </w:r>
      <w:proofErr w:type="gramStart"/>
      <w:r w:rsidR="00E149C8">
        <w:t>designee</w:t>
      </w:r>
      <w:proofErr w:type="gramEnd"/>
      <w:r w:rsidRPr="00DC7AC8">
        <w:t xml:space="preserve"> before being posted or stocked in pamphlet racks.</w:t>
      </w:r>
    </w:p>
    <w:p w14:paraId="068A0C19" w14:textId="77777777" w:rsidR="00A713A9" w:rsidRDefault="00A713A9" w:rsidP="00A713A9">
      <w:pPr>
        <w:spacing w:after="0"/>
        <w:ind w:left="720"/>
      </w:pPr>
    </w:p>
    <w:p w14:paraId="598D312F" w14:textId="7FE16FC6" w:rsidR="00DC7AC8" w:rsidRPr="00DC7AC8" w:rsidRDefault="00DC7AC8" w:rsidP="00DC7AC8">
      <w:pPr>
        <w:numPr>
          <w:ilvl w:val="0"/>
          <w:numId w:val="15"/>
        </w:numPr>
        <w:spacing w:after="0"/>
      </w:pPr>
      <w:r w:rsidRPr="00DC7AC8">
        <w:t>Items will be added and withdrawn as space allows, with consideration given to event timing and the length of time materials have been displayed.</w:t>
      </w:r>
    </w:p>
    <w:p w14:paraId="18A4C433" w14:textId="1F9F9484" w:rsidR="00DC7AC8" w:rsidRDefault="00DC7AC8" w:rsidP="00DC7AC8">
      <w:pPr>
        <w:numPr>
          <w:ilvl w:val="0"/>
          <w:numId w:val="15"/>
        </w:numPr>
        <w:spacing w:after="0"/>
      </w:pPr>
      <w:r w:rsidRPr="00DC7AC8">
        <w:t xml:space="preserve">The </w:t>
      </w:r>
      <w:r w:rsidR="004C418F" w:rsidRPr="00DC7AC8">
        <w:t>library</w:t>
      </w:r>
      <w:r w:rsidRPr="00DC7AC8">
        <w:t xml:space="preserve"> may remove and discard materials at any time.</w:t>
      </w:r>
    </w:p>
    <w:p w14:paraId="48F8F91E" w14:textId="77777777" w:rsidR="004C418F" w:rsidRDefault="004C418F" w:rsidP="004C418F">
      <w:pPr>
        <w:spacing w:after="0"/>
      </w:pPr>
    </w:p>
    <w:p w14:paraId="64C2A9BF" w14:textId="77777777" w:rsidR="004C418F" w:rsidRDefault="004C418F" w:rsidP="004C418F">
      <w:pPr>
        <w:spacing w:after="0"/>
      </w:pPr>
    </w:p>
    <w:p w14:paraId="0D72D4D4" w14:textId="77777777" w:rsidR="004C418F" w:rsidRDefault="004C418F" w:rsidP="004C418F">
      <w:pPr>
        <w:spacing w:after="0"/>
      </w:pPr>
    </w:p>
    <w:p w14:paraId="185321F6" w14:textId="77777777" w:rsidR="004C418F" w:rsidRDefault="004C418F" w:rsidP="004C418F">
      <w:pPr>
        <w:spacing w:after="0"/>
      </w:pPr>
    </w:p>
    <w:p w14:paraId="720A884A" w14:textId="77777777" w:rsidR="004C418F" w:rsidRDefault="004C418F" w:rsidP="004C418F">
      <w:pPr>
        <w:spacing w:after="0"/>
      </w:pPr>
    </w:p>
    <w:p w14:paraId="1EDC93A4" w14:textId="77777777" w:rsidR="004C418F" w:rsidRPr="004C418F" w:rsidRDefault="004C418F" w:rsidP="004C418F">
      <w:pPr>
        <w:spacing w:after="0"/>
      </w:pPr>
      <w:r w:rsidRPr="004C418F">
        <w:t>Reviewed 9/09</w:t>
      </w:r>
    </w:p>
    <w:p w14:paraId="0F18B21A" w14:textId="77777777" w:rsidR="004C418F" w:rsidRPr="004C418F" w:rsidRDefault="004C418F" w:rsidP="004C418F">
      <w:pPr>
        <w:spacing w:after="0"/>
      </w:pPr>
      <w:r w:rsidRPr="004C418F">
        <w:t>Reviewed 02/14</w:t>
      </w:r>
      <w:r w:rsidRPr="004C418F">
        <w:br/>
        <w:t>Reviewed 02/17</w:t>
      </w:r>
    </w:p>
    <w:p w14:paraId="417559C6" w14:textId="77777777" w:rsidR="004C418F" w:rsidRDefault="004C418F" w:rsidP="004C418F">
      <w:pPr>
        <w:spacing w:after="0"/>
      </w:pPr>
      <w:r w:rsidRPr="004C418F">
        <w:t>Reviewed 07/21</w:t>
      </w:r>
    </w:p>
    <w:p w14:paraId="637D87A7" w14:textId="3D66738B" w:rsidR="00A713A9" w:rsidRPr="004C418F" w:rsidRDefault="00A713A9" w:rsidP="004C418F">
      <w:pPr>
        <w:spacing w:after="0"/>
      </w:pPr>
      <w:r>
        <w:t>Revised 03/25</w:t>
      </w:r>
    </w:p>
    <w:p w14:paraId="4D325465" w14:textId="77777777" w:rsidR="004C418F" w:rsidRPr="00DC7AC8" w:rsidRDefault="004C418F" w:rsidP="004C418F">
      <w:pPr>
        <w:spacing w:after="0"/>
      </w:pPr>
    </w:p>
    <w:p w14:paraId="57F369D3" w14:textId="77777777" w:rsidR="009344CA" w:rsidRPr="004C418F" w:rsidRDefault="009344CA" w:rsidP="00DC7AC8">
      <w:pPr>
        <w:spacing w:after="0"/>
      </w:pPr>
    </w:p>
    <w:p w14:paraId="60B34B53" w14:textId="77777777" w:rsidR="00C74D87" w:rsidRDefault="00C74D87" w:rsidP="001351E5"/>
    <w:sectPr w:rsidR="00C74D87">
      <w:headerReference w:type="even" r:id="rId7"/>
      <w:headerReference w:type="default" r:id="rId8"/>
      <w:foot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BABD5D1" w14:textId="77777777" w:rsidR="007847CF" w:rsidRDefault="007847CF" w:rsidP="007847CF">
      <w:pPr>
        <w:spacing w:after="0" w:line="240" w:lineRule="auto"/>
      </w:pPr>
      <w:r>
        <w:separator/>
      </w:r>
    </w:p>
  </w:endnote>
  <w:endnote w:type="continuationSeparator" w:id="0">
    <w:p w14:paraId="30592424" w14:textId="77777777" w:rsidR="007847CF" w:rsidRDefault="007847CF" w:rsidP="00784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2765CC" w14:textId="4B574818" w:rsidR="007847CF" w:rsidRPr="006017EF" w:rsidRDefault="007847CF">
    <w:pPr>
      <w:pStyle w:val="Footer"/>
      <w:rPr>
        <w:sz w:val="18"/>
        <w:szCs w:val="18"/>
      </w:rPr>
    </w:pPr>
    <w:r w:rsidRPr="006017EF">
      <w:rPr>
        <w:sz w:val="18"/>
        <w:szCs w:val="18"/>
      </w:rPr>
      <w:t>0</w:t>
    </w:r>
    <w:r w:rsidR="0058298F" w:rsidRPr="006017EF">
      <w:rPr>
        <w:sz w:val="18"/>
        <w:szCs w:val="18"/>
      </w:rPr>
      <w:t>3</w:t>
    </w:r>
    <w:r w:rsidRPr="006017EF">
      <w:rPr>
        <w:sz w:val="18"/>
        <w:szCs w:val="18"/>
      </w:rPr>
      <w:t>/2025</w:t>
    </w:r>
  </w:p>
  <w:p w14:paraId="32A59B61" w14:textId="38C3AEAA" w:rsidR="0058298F" w:rsidRPr="006017EF" w:rsidRDefault="0058298F">
    <w:pPr>
      <w:pStyle w:val="Footer"/>
      <w:rPr>
        <w:sz w:val="18"/>
        <w:szCs w:val="18"/>
      </w:rPr>
    </w:pPr>
    <w:r w:rsidRPr="006017EF">
      <w:rPr>
        <w:sz w:val="18"/>
        <w:szCs w:val="18"/>
      </w:rPr>
      <w:t>Drake Community Library</w:t>
    </w:r>
  </w:p>
  <w:p w14:paraId="500FF8C8" w14:textId="77777777" w:rsidR="007847CF" w:rsidRDefault="007847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987AE55" w14:textId="77777777" w:rsidR="007847CF" w:rsidRDefault="007847CF" w:rsidP="007847CF">
      <w:pPr>
        <w:spacing w:after="0" w:line="240" w:lineRule="auto"/>
      </w:pPr>
      <w:r>
        <w:separator/>
      </w:r>
    </w:p>
  </w:footnote>
  <w:footnote w:type="continuationSeparator" w:id="0">
    <w:p w14:paraId="260609AF" w14:textId="77777777" w:rsidR="007847CF" w:rsidRDefault="007847CF" w:rsidP="007847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9E2614" w14:textId="0E9DD9BE" w:rsidR="004C418F" w:rsidRDefault="004C418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7F3490" w14:textId="58B6F86F" w:rsidR="001D6A0F" w:rsidRDefault="001D6A0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E2AEAA" w14:textId="1BDD29EB" w:rsidR="004C418F" w:rsidRDefault="004C418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C96C4B"/>
    <w:multiLevelType w:val="multilevel"/>
    <w:tmpl w:val="74E4B2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912DAF"/>
    <w:multiLevelType w:val="multilevel"/>
    <w:tmpl w:val="A5BCB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A5976EF"/>
    <w:multiLevelType w:val="multilevel"/>
    <w:tmpl w:val="E92A8CC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ED1781E"/>
    <w:multiLevelType w:val="multilevel"/>
    <w:tmpl w:val="EC2CD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F7E4C2A"/>
    <w:multiLevelType w:val="multilevel"/>
    <w:tmpl w:val="43EC1C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7C57C36"/>
    <w:multiLevelType w:val="multilevel"/>
    <w:tmpl w:val="E62488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FFB5F50"/>
    <w:multiLevelType w:val="multilevel"/>
    <w:tmpl w:val="B980E0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71315DE"/>
    <w:multiLevelType w:val="multilevel"/>
    <w:tmpl w:val="CB2250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D43FEF"/>
    <w:multiLevelType w:val="multilevel"/>
    <w:tmpl w:val="CA6AD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1FF18D6"/>
    <w:multiLevelType w:val="multilevel"/>
    <w:tmpl w:val="E8AED8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5C855A5"/>
    <w:multiLevelType w:val="multilevel"/>
    <w:tmpl w:val="A336C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E597C47"/>
    <w:multiLevelType w:val="multilevel"/>
    <w:tmpl w:val="148CC6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616B060F"/>
    <w:multiLevelType w:val="multilevel"/>
    <w:tmpl w:val="44A60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597254A"/>
    <w:multiLevelType w:val="multilevel"/>
    <w:tmpl w:val="6160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F344DDF"/>
    <w:multiLevelType w:val="multilevel"/>
    <w:tmpl w:val="5FD4B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84828359">
    <w:abstractNumId w:val="10"/>
  </w:num>
  <w:num w:numId="2" w16cid:durableId="862792797">
    <w:abstractNumId w:val="5"/>
  </w:num>
  <w:num w:numId="3" w16cid:durableId="860631014">
    <w:abstractNumId w:val="4"/>
  </w:num>
  <w:num w:numId="4" w16cid:durableId="1113590916">
    <w:abstractNumId w:val="7"/>
  </w:num>
  <w:num w:numId="5" w16cid:durableId="1969386145">
    <w:abstractNumId w:val="12"/>
  </w:num>
  <w:num w:numId="6" w16cid:durableId="1599094052">
    <w:abstractNumId w:val="0"/>
  </w:num>
  <w:num w:numId="7" w16cid:durableId="166675042">
    <w:abstractNumId w:val="9"/>
  </w:num>
  <w:num w:numId="8" w16cid:durableId="851920750">
    <w:abstractNumId w:val="13"/>
  </w:num>
  <w:num w:numId="9" w16cid:durableId="1057969669">
    <w:abstractNumId w:val="14"/>
  </w:num>
  <w:num w:numId="10" w16cid:durableId="552273757">
    <w:abstractNumId w:val="11"/>
  </w:num>
  <w:num w:numId="11" w16cid:durableId="871571115">
    <w:abstractNumId w:val="2"/>
  </w:num>
  <w:num w:numId="12" w16cid:durableId="475025914">
    <w:abstractNumId w:val="6"/>
  </w:num>
  <w:num w:numId="13" w16cid:durableId="1370179909">
    <w:abstractNumId w:val="8"/>
  </w:num>
  <w:num w:numId="14" w16cid:durableId="813644367">
    <w:abstractNumId w:val="3"/>
  </w:num>
  <w:num w:numId="15" w16cid:durableId="758479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8196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E5"/>
    <w:rsid w:val="00023C3F"/>
    <w:rsid w:val="000C38E2"/>
    <w:rsid w:val="000C5C7C"/>
    <w:rsid w:val="000D48E7"/>
    <w:rsid w:val="001351E5"/>
    <w:rsid w:val="001D6A0F"/>
    <w:rsid w:val="0032553F"/>
    <w:rsid w:val="004C418F"/>
    <w:rsid w:val="005631B2"/>
    <w:rsid w:val="00564ED5"/>
    <w:rsid w:val="0058298F"/>
    <w:rsid w:val="005D3049"/>
    <w:rsid w:val="006017EF"/>
    <w:rsid w:val="00695C84"/>
    <w:rsid w:val="006D3780"/>
    <w:rsid w:val="00745F37"/>
    <w:rsid w:val="007847CF"/>
    <w:rsid w:val="00786F53"/>
    <w:rsid w:val="008162C0"/>
    <w:rsid w:val="00880CBE"/>
    <w:rsid w:val="008F49EB"/>
    <w:rsid w:val="009344CA"/>
    <w:rsid w:val="00985231"/>
    <w:rsid w:val="00A44A24"/>
    <w:rsid w:val="00A53BEC"/>
    <w:rsid w:val="00A713A9"/>
    <w:rsid w:val="00AF7985"/>
    <w:rsid w:val="00B06003"/>
    <w:rsid w:val="00C60498"/>
    <w:rsid w:val="00C65D63"/>
    <w:rsid w:val="00C74D87"/>
    <w:rsid w:val="00D0682B"/>
    <w:rsid w:val="00DC7AC8"/>
    <w:rsid w:val="00E149C8"/>
    <w:rsid w:val="00E874E9"/>
    <w:rsid w:val="00EE1A8E"/>
    <w:rsid w:val="00F101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6"/>
    <o:shapelayout v:ext="edit">
      <o:idmap v:ext="edit" data="1"/>
    </o:shapelayout>
  </w:shapeDefaults>
  <w:decimalSymbol w:val="."/>
  <w:listSeparator w:val=","/>
  <w14:docId w14:val="0D353CC3"/>
  <w15:chartTrackingRefBased/>
  <w15:docId w15:val="{ED887AF5-198B-4CF3-BD32-EBB707A3A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Theme="minorHAnsi" w:hAnsi="Cambria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E5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1E5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E5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E5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E5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E5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E5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E5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E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E5"/>
    <w:rPr>
      <w:rFonts w:asciiTheme="minorHAnsi" w:eastAsiaTheme="majorEastAsia" w:hAnsiTheme="minorHAnsi" w:cstheme="majorBidi"/>
      <w:color w:val="2E74B5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1E5"/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E5"/>
    <w:rPr>
      <w:rFonts w:asciiTheme="minorHAnsi" w:eastAsiaTheme="majorEastAsia" w:hAnsiTheme="minorHAnsi" w:cstheme="majorBidi"/>
      <w:color w:val="2E74B5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E5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E5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E5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E5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1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1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E5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1E5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1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1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1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1E5"/>
    <w:rPr>
      <w:i/>
      <w:iCs/>
      <w:color w:val="2E74B5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E5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E5"/>
    <w:rPr>
      <w:i/>
      <w:iCs/>
      <w:color w:val="2E74B5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1E5"/>
    <w:rPr>
      <w:b/>
      <w:bCs/>
      <w:smallCaps/>
      <w:color w:val="2E74B5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1351E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351E5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78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847CF"/>
  </w:style>
  <w:style w:type="paragraph" w:styleId="Footer">
    <w:name w:val="footer"/>
    <w:basedOn w:val="Normal"/>
    <w:link w:val="FooterChar"/>
    <w:uiPriority w:val="99"/>
    <w:unhideWhenUsed/>
    <w:rsid w:val="007847C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847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371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97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370</Words>
  <Characters>2114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Neal</dc:creator>
  <cp:keywords/>
  <dc:description/>
  <cp:lastModifiedBy>Karen Neal</cp:lastModifiedBy>
  <cp:revision>6</cp:revision>
  <cp:lastPrinted>2025-03-06T14:42:00Z</cp:lastPrinted>
  <dcterms:created xsi:type="dcterms:W3CDTF">2025-03-11T19:53:00Z</dcterms:created>
  <dcterms:modified xsi:type="dcterms:W3CDTF">2025-03-28T17:04:00Z</dcterms:modified>
</cp:coreProperties>
</file>